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10" w:afterAutospacing="0" w:line="560" w:lineRule="atLeast"/>
        <w:ind w:left="0" w:right="0" w:firstLine="0"/>
        <w:jc w:val="center"/>
        <w:textAlignment w:val="auto"/>
        <w:rPr>
          <w:rFonts w:hint="eastAsia" w:asciiTheme="majorEastAsia" w:hAnsiTheme="majorEastAsia" w:eastAsiaTheme="majorEastAsia" w:cstheme="majorEastAsia"/>
          <w:b/>
          <w:bCs/>
          <w:i w:val="0"/>
          <w:iCs w:val="0"/>
          <w:caps w:val="0"/>
          <w:color w:val="222222"/>
          <w:spacing w:val="8"/>
          <w:sz w:val="44"/>
          <w:szCs w:val="44"/>
        </w:rPr>
      </w:pPr>
      <w:r>
        <w:rPr>
          <w:rFonts w:hint="eastAsia" w:asciiTheme="majorEastAsia" w:hAnsiTheme="majorEastAsia" w:eastAsiaTheme="majorEastAsia" w:cstheme="majorEastAsia"/>
          <w:b/>
          <w:bCs/>
          <w:i w:val="0"/>
          <w:iCs w:val="0"/>
          <w:caps w:val="0"/>
          <w:color w:val="222222"/>
          <w:spacing w:val="8"/>
          <w:sz w:val="44"/>
          <w:szCs w:val="44"/>
          <w:shd w:val="clear" w:color="auto" w:fill="FFFFFF"/>
        </w:rPr>
        <w:t>关于开展山东省教育对外开放理论研究项目（2022年）申报工作的通知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为了更好服务好国家开放大局和山东打造对外开放新高地，促进教育高质量发展，经请示教育厅同意，山东省教育国际交流协会2022年度教育国际化问题理论研究项目正式启动。现通知如下：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项目宗旨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教育部等八部门关于加快和扩大新时代教育对外开放的意见》以及《山东省教育厅等八部门关于加快和扩大新时期教育对外开放的实施意见》文件精神，坚持解放思想、实事求是、与时俱进、求真务实，坚持问题导向与目标导向相结合，坚持基础研究和应用研究并重，更好地服务我省教育对外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二、项目设置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right="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b w:val="0"/>
          <w:bCs w:val="0"/>
          <w:sz w:val="32"/>
          <w:szCs w:val="32"/>
        </w:rPr>
        <w:t>（一）</w:t>
      </w:r>
      <w:r>
        <w:rPr>
          <w:rStyle w:val="6"/>
          <w:rFonts w:hint="eastAsia" w:ascii="楷体" w:hAnsi="楷体" w:eastAsia="楷体" w:cs="楷体"/>
          <w:b/>
          <w:bCs/>
          <w:sz w:val="32"/>
          <w:szCs w:val="32"/>
        </w:rPr>
        <w:t>拟定选题</w:t>
      </w:r>
      <w:r>
        <w:rPr>
          <w:rStyle w:val="6"/>
          <w:rFonts w:hint="eastAsia" w:ascii="楷体" w:hAnsi="楷体" w:eastAsia="楷体" w:cs="楷体"/>
          <w:b w:val="0"/>
          <w:bCs w:val="0"/>
          <w:sz w:val="32"/>
          <w:szCs w:val="32"/>
          <w:lang w:val="en-US" w:eastAsia="zh-CN"/>
        </w:rPr>
        <w:t xml:space="preserve"> </w:t>
      </w:r>
      <w:r>
        <w:rPr>
          <w:rStyle w:val="6"/>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课题申报范围涉及我省教育对外开放的七个大栏目，课题申请人可以选择课题指南内的条目申报，也可对选题的文字表述做出适当修改，根据大栏目自行设计具体题目。自选课题与按《课题指南》申报的选题在评审程序、评审标准、立项指标、资助强度等方面同样对待。无论是按《课题指南》拟定的选题还是自选课题，课题名称的表述要科学、严谨、规范、简明，避免引起歧义或争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（二）</w:t>
      </w:r>
      <w:r>
        <w:rPr>
          <w:rFonts w:hint="eastAsia" w:ascii="楷体" w:hAnsi="楷体" w:eastAsia="楷体" w:cs="楷体"/>
          <w:b/>
          <w:bCs/>
          <w:sz w:val="32"/>
          <w:szCs w:val="32"/>
        </w:rPr>
        <w:t>项目类别</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申报课题的资助额度参考2021年度山东省教育国际协会理论研究项目资助标准，分为</w:t>
      </w:r>
      <w:r>
        <w:rPr>
          <w:rStyle w:val="6"/>
          <w:rFonts w:hint="eastAsia" w:ascii="仿宋_GB2312" w:hAnsi="仿宋_GB2312" w:eastAsia="仿宋_GB2312" w:cs="仿宋_GB2312"/>
          <w:sz w:val="32"/>
          <w:szCs w:val="32"/>
        </w:rPr>
        <w:t>重大项目</w:t>
      </w:r>
      <w:r>
        <w:rPr>
          <w:rFonts w:hint="eastAsia" w:ascii="仿宋_GB2312" w:hAnsi="仿宋_GB2312" w:eastAsia="仿宋_GB2312" w:cs="仿宋_GB2312"/>
          <w:sz w:val="32"/>
          <w:szCs w:val="32"/>
        </w:rPr>
        <w:t>与</w:t>
      </w:r>
      <w:r>
        <w:rPr>
          <w:rStyle w:val="6"/>
          <w:rFonts w:hint="eastAsia" w:ascii="仿宋_GB2312" w:hAnsi="仿宋_GB2312" w:eastAsia="仿宋_GB2312" w:cs="仿宋_GB2312"/>
          <w:sz w:val="32"/>
          <w:szCs w:val="32"/>
        </w:rPr>
        <w:t>一般项目</w:t>
      </w:r>
      <w:r>
        <w:rPr>
          <w:rFonts w:hint="eastAsia" w:ascii="仿宋_GB2312" w:hAnsi="仿宋_GB2312" w:eastAsia="仿宋_GB2312" w:cs="仿宋_GB2312"/>
          <w:sz w:val="32"/>
          <w:szCs w:val="32"/>
        </w:rPr>
        <w:t>，申请人可以根据实际需要编制科学合理的经费预算。项目数量根据申报数量和项目质量等综合研究确定。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（三）</w:t>
      </w:r>
      <w:r>
        <w:rPr>
          <w:rFonts w:hint="eastAsia" w:ascii="楷体" w:hAnsi="楷体" w:eastAsia="楷体" w:cs="楷体"/>
          <w:b/>
          <w:bCs/>
          <w:sz w:val="32"/>
          <w:szCs w:val="32"/>
        </w:rPr>
        <w:t>完成时限</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项目完成时限一般为</w:t>
      </w:r>
      <w:r>
        <w:rPr>
          <w:rStyle w:val="6"/>
          <w:rFonts w:hint="eastAsia" w:ascii="仿宋_GB2312" w:hAnsi="仿宋_GB2312" w:eastAsia="仿宋_GB2312" w:cs="仿宋_GB2312"/>
          <w:sz w:val="32"/>
          <w:szCs w:val="32"/>
        </w:rPr>
        <w:t>2年</w:t>
      </w:r>
      <w:r>
        <w:rPr>
          <w:rFonts w:hint="eastAsia" w:ascii="仿宋_GB2312" w:hAnsi="仿宋_GB2312" w:eastAsia="仿宋_GB2312" w:cs="仿宋_GB2312"/>
          <w:sz w:val="32"/>
          <w:szCs w:val="32"/>
        </w:rPr>
        <w:t>。申报项目要体现鲜明的时代特征、问题导向和创新意识，着力推出体现相关领域的研究成果。重大项目的结题成果需要公开发表，一般项目的结题成果为不少于2万字的高质量研究报告。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val="en-US" w:eastAsia="zh-CN"/>
        </w:rPr>
        <w:t>三、申报条件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（一）凡具有</w:t>
      </w:r>
      <w:r>
        <w:rPr>
          <w:rStyle w:val="6"/>
          <w:rFonts w:hint="eastAsia" w:ascii="仿宋_GB2312" w:hAnsi="仿宋_GB2312" w:eastAsia="仿宋_GB2312" w:cs="仿宋_GB2312"/>
          <w:sz w:val="32"/>
          <w:szCs w:val="32"/>
        </w:rPr>
        <w:t>中级以上（含）职称</w:t>
      </w:r>
      <w:r>
        <w:rPr>
          <w:rFonts w:hint="eastAsia" w:ascii="仿宋_GB2312" w:hAnsi="仿宋_GB2312" w:eastAsia="仿宋_GB2312" w:cs="仿宋_GB2312"/>
          <w:sz w:val="32"/>
          <w:szCs w:val="32"/>
        </w:rPr>
        <w:t>或者具有</w:t>
      </w:r>
      <w:r>
        <w:rPr>
          <w:rStyle w:val="6"/>
          <w:rFonts w:hint="eastAsia" w:ascii="仿宋_GB2312" w:hAnsi="仿宋_GB2312" w:eastAsia="仿宋_GB2312" w:cs="仿宋_GB2312"/>
          <w:sz w:val="32"/>
          <w:szCs w:val="32"/>
        </w:rPr>
        <w:t>硕士以上（含）学位</w:t>
      </w:r>
      <w:r>
        <w:rPr>
          <w:rFonts w:hint="eastAsia" w:ascii="仿宋_GB2312" w:hAnsi="仿宋_GB2312" w:eastAsia="仿宋_GB2312" w:cs="仿宋_GB2312"/>
          <w:sz w:val="32"/>
          <w:szCs w:val="32"/>
        </w:rPr>
        <w:t>的均可申报。项目负责人的工作关系应在本省教育部门，有固定工作单位。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（二）申报人应按照《项目申请书》和《活页》的说明和要求，如实填写申报材料，并保证没有知识产权争议。凡存在弄虚作假、抄袭剽窃等行为的，一经发现查实，三年内不得申报该类项目。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（三）课题实行同行评议专家网上匿名初评，申报评审系统《活页》文字表述中不得直接或间接透露申请人本人相关信息，否则取消参评资格。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（四）项目研究实行信誉管理制度，凡在项目申报和评审中发现严重违规违纪行为的，除按规定进行处理外，均被列入不良科研信用记录。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（五）获准立项的《项目申请书》视为具有约束力的资助合同文本，课题负责人在项目执行期间要遵守相关承诺，履行约定义务，按期完成研究任务，研究期间不得擅自更改研究方向。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rPr>
        <w:t>（六）山东省教育交流协会</w:t>
      </w:r>
      <w:r>
        <w:rPr>
          <w:rStyle w:val="6"/>
          <w:rFonts w:hint="eastAsia" w:ascii="仿宋_GB2312" w:hAnsi="仿宋_GB2312" w:eastAsia="仿宋_GB2312" w:cs="仿宋_GB2312"/>
          <w:sz w:val="32"/>
          <w:szCs w:val="32"/>
        </w:rPr>
        <w:t>不直接受理个人申报</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（七）本项目实行限额申报，原则上每个会员单位</w:t>
      </w:r>
      <w:r>
        <w:rPr>
          <w:rStyle w:val="6"/>
          <w:rFonts w:hint="eastAsia" w:ascii="仿宋_GB2312" w:hAnsi="仿宋_GB2312" w:eastAsia="仿宋_GB2312" w:cs="仿宋_GB2312"/>
          <w:sz w:val="32"/>
          <w:szCs w:val="32"/>
        </w:rPr>
        <w:t>不得超过2项</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（一）2022年5月27日前接收会员单位审核报送的电子版及纸质版《申请书》及《活页》，电子版要求</w:t>
      </w:r>
      <w:r>
        <w:rPr>
          <w:rStyle w:val="6"/>
          <w:rFonts w:hint="eastAsia" w:ascii="仿宋_GB2312" w:hAnsi="仿宋_GB2312" w:eastAsia="仿宋_GB2312" w:cs="仿宋_GB2312"/>
          <w:sz w:val="32"/>
          <w:szCs w:val="32"/>
        </w:rPr>
        <w:t>WORD</w:t>
      </w:r>
      <w:r>
        <w:rPr>
          <w:rFonts w:hint="eastAsia" w:ascii="仿宋_GB2312" w:hAnsi="仿宋_GB2312" w:eastAsia="仿宋_GB2312" w:cs="仿宋_GB2312"/>
          <w:sz w:val="32"/>
          <w:szCs w:val="32"/>
        </w:rPr>
        <w:t>版本及</w:t>
      </w:r>
      <w:r>
        <w:rPr>
          <w:rStyle w:val="6"/>
          <w:rFonts w:hint="eastAsia" w:ascii="仿宋_GB2312" w:hAnsi="仿宋_GB2312" w:eastAsia="仿宋_GB2312" w:cs="仿宋_GB2312"/>
          <w:sz w:val="32"/>
          <w:szCs w:val="32"/>
        </w:rPr>
        <w:t>PDF</w:t>
      </w:r>
      <w:r>
        <w:rPr>
          <w:rFonts w:hint="eastAsia" w:ascii="仿宋_GB2312" w:hAnsi="仿宋_GB2312" w:eastAsia="仿宋_GB2312" w:cs="仿宋_GB2312"/>
          <w:sz w:val="32"/>
          <w:szCs w:val="32"/>
        </w:rPr>
        <w:t>版本</w:t>
      </w:r>
      <w:r>
        <w:rPr>
          <w:rStyle w:val="6"/>
          <w:rFonts w:hint="eastAsia" w:ascii="仿宋_GB2312" w:hAnsi="仿宋_GB2312" w:eastAsia="仿宋_GB2312" w:cs="仿宋_GB2312"/>
          <w:sz w:val="32"/>
          <w:szCs w:val="32"/>
        </w:rPr>
        <w:t>一式一份</w:t>
      </w:r>
      <w:r>
        <w:rPr>
          <w:rFonts w:hint="eastAsia" w:ascii="仿宋_GB2312" w:hAnsi="仿宋_GB2312" w:eastAsia="仿宋_GB2312" w:cs="仿宋_GB2312"/>
          <w:sz w:val="32"/>
          <w:szCs w:val="32"/>
        </w:rPr>
        <w:t>发送至邮箱：sdsjygjjlxh@163.com，文件请以学校名+申报人姓名+课题名称命名；</w:t>
      </w:r>
      <w:r>
        <w:rPr>
          <w:rStyle w:val="6"/>
          <w:rFonts w:hint="eastAsia" w:ascii="仿宋_GB2312" w:hAnsi="仿宋_GB2312" w:eastAsia="仿宋_GB2312" w:cs="仿宋_GB2312"/>
          <w:sz w:val="32"/>
          <w:szCs w:val="32"/>
        </w:rPr>
        <w:t>纸质版</w:t>
      </w:r>
      <w:r>
        <w:rPr>
          <w:rFonts w:hint="eastAsia" w:ascii="仿宋_GB2312" w:hAnsi="仿宋_GB2312" w:eastAsia="仿宋_GB2312" w:cs="仿宋_GB2312"/>
          <w:sz w:val="32"/>
          <w:szCs w:val="32"/>
        </w:rPr>
        <w:t>《活页》及《申请书》</w:t>
      </w:r>
      <w:r>
        <w:rPr>
          <w:rStyle w:val="6"/>
          <w:rFonts w:hint="eastAsia" w:ascii="仿宋_GB2312" w:hAnsi="仿宋_GB2312" w:eastAsia="仿宋_GB2312" w:cs="仿宋_GB2312"/>
          <w:sz w:val="32"/>
          <w:szCs w:val="32"/>
        </w:rPr>
        <w:t>一式3份</w:t>
      </w:r>
      <w:r>
        <w:rPr>
          <w:rFonts w:hint="eastAsia" w:ascii="仿宋_GB2312" w:hAnsi="仿宋_GB2312" w:eastAsia="仿宋_GB2312" w:cs="仿宋_GB2312"/>
          <w:sz w:val="32"/>
          <w:szCs w:val="32"/>
        </w:rPr>
        <w:t>，装入档案袋中，档案袋封面请标注项目负责人姓名、联系电话、项目名称。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邮寄地点：山东师范大学长清湖校区文昌楼451室。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联系人：韩甲子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联系电话：0531-86182293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18396871797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 w:hAnsi="仿宋" w:eastAsia="仿宋" w:cs="仿宋"/>
          <w:sz w:val="32"/>
          <w:szCs w:val="32"/>
        </w:rPr>
      </w:pPr>
      <w:r>
        <w:rPr>
          <w:rFonts w:hint="eastAsia" w:ascii="仿宋" w:hAnsi="仿宋" w:eastAsia="仿宋" w:cs="仿宋"/>
          <w:sz w:val="32"/>
          <w:szCs w:val="32"/>
        </w:rPr>
        <w:t>       材料逾期不予受理。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（二）2022年6月组织相关领域专家评审。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（三）2022年6月公示入选名单。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0"/>
        <w:jc w:val="both"/>
        <w:textAlignment w:val="auto"/>
        <w:rPr>
          <w:rFonts w:hint="eastAsia" w:ascii="仿宋_GB2312" w:hAnsi="仿宋_GB2312" w:eastAsia="仿宋_GB2312" w:cs="仿宋_GB2312"/>
          <w:i w:val="0"/>
          <w:iCs w:val="0"/>
          <w:caps w:val="0"/>
          <w:color w:val="000000" w:themeColor="text1"/>
          <w:spacing w:val="8"/>
          <w:sz w:val="32"/>
          <w:szCs w:val="32"/>
          <w:u w:val="none"/>
          <w:shd w:val="clear" w:color="auto" w:fill="FFFFFF"/>
          <w:lang w:val="en-US"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jc w:val="both"/>
        <w:textAlignment w:val="auto"/>
        <w:rPr>
          <w:rFonts w:hint="eastAsia" w:ascii="仿宋" w:hAnsi="仿宋" w:eastAsia="仿宋" w:cs="仿宋"/>
          <w:sz w:val="32"/>
          <w:szCs w:val="32"/>
        </w:rPr>
      </w:pPr>
      <w:bookmarkStart w:id="0" w:name="_GoBack"/>
      <w:bookmarkEnd w:id="0"/>
    </w:p>
    <w:sectPr>
      <w:pgSz w:w="11906" w:h="16838"/>
      <w:pgMar w:top="1701" w:right="1474"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E5E73"/>
    <w:rsid w:val="24D02481"/>
    <w:rsid w:val="31DE245B"/>
    <w:rsid w:val="37F0715F"/>
    <w:rsid w:val="3BAD5901"/>
    <w:rsid w:val="47FF6868"/>
    <w:rsid w:val="579B2719"/>
    <w:rsid w:val="650D71B4"/>
    <w:rsid w:val="75F65832"/>
    <w:rsid w:val="79A60D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2022-04-02T09:39:00Z</dcterms:created>
  <dc:creator>YGB</dc:creator>
  <cp:lastModifiedBy>大花</cp:lastModifiedBy>
  <dcterms:modified xsi:type="dcterms:W3CDTF">2022-04-04T01:24:37Z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E2DAE1ABBCEC4B7A9D490B162FB44FB6</vt:lpwstr>
  </property>
</Properties>
</file>